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B03" w:rsidRPr="008F2433" w:rsidRDefault="00DD1B03" w:rsidP="00DD1B0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DD1B03" w:rsidRPr="008F2433" w:rsidRDefault="00DD1B03" w:rsidP="00DD1B0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DD1B03" w:rsidRPr="008F2433" w:rsidRDefault="00DD1B03" w:rsidP="00DD1B0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__.__.2021 №____</w:t>
      </w:r>
    </w:p>
    <w:p w:rsidR="00DD1B03" w:rsidRPr="008F2433" w:rsidRDefault="00DD1B03" w:rsidP="00DD1B0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D1B03" w:rsidRDefault="00DD1B03" w:rsidP="00DD1B0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</w:t>
      </w:r>
    </w:p>
    <w:p w:rsidR="003E1E31" w:rsidRDefault="003E1E31" w:rsidP="00BE723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A6C" w:rsidRPr="003E1E31" w:rsidRDefault="00C42A6C" w:rsidP="00BE723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E31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BE7235" w:rsidRPr="003E1E31" w:rsidRDefault="00BE7235" w:rsidP="00BE723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E31">
        <w:rPr>
          <w:rFonts w:ascii="Times New Roman" w:hAnsi="Times New Roman" w:cs="Times New Roman"/>
          <w:b/>
          <w:sz w:val="28"/>
          <w:szCs w:val="28"/>
          <w:lang w:val="uk-UA"/>
        </w:rPr>
        <w:t>Обласного антикризового штабу</w:t>
      </w:r>
    </w:p>
    <w:p w:rsidR="00BE7235" w:rsidRDefault="00BE7235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235" w:rsidRPr="00C42A6C" w:rsidRDefault="00C42A6C" w:rsidP="00BE723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BE7235">
        <w:rPr>
          <w:rFonts w:ascii="Times New Roman" w:hAnsi="Times New Roman" w:cs="Times New Roman"/>
          <w:sz w:val="28"/>
          <w:szCs w:val="28"/>
          <w:lang w:val="uk-UA"/>
        </w:rPr>
        <w:t xml:space="preserve">штабу – </w:t>
      </w:r>
      <w:r w:rsidR="00BE7235" w:rsidRPr="00C42A6C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BE7235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</w:t>
      </w:r>
      <w:r w:rsidR="00BE7235" w:rsidRPr="00C42A6C">
        <w:rPr>
          <w:rFonts w:ascii="Times New Roman" w:hAnsi="Times New Roman" w:cs="Times New Roman"/>
          <w:sz w:val="28"/>
          <w:szCs w:val="28"/>
          <w:lang w:val="uk-UA"/>
        </w:rPr>
        <w:t xml:space="preserve"> обласної </w:t>
      </w:r>
      <w:r w:rsidR="00BE7235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Заступники голови</w:t>
      </w:r>
      <w:r w:rsidR="00BE723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E7235" w:rsidRPr="00C42A6C"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BE7235" w:rsidRPr="00BE7235">
        <w:t xml:space="preserve"> </w:t>
      </w:r>
      <w:r w:rsidR="00BE7235" w:rsidRPr="00BE7235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235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 xml:space="preserve">Члени </w:t>
      </w:r>
      <w:r w:rsidR="00446D13">
        <w:rPr>
          <w:rFonts w:ascii="Times New Roman" w:hAnsi="Times New Roman" w:cs="Times New Roman"/>
          <w:sz w:val="28"/>
          <w:szCs w:val="28"/>
          <w:lang w:val="uk-UA"/>
        </w:rPr>
        <w:t>штабу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5770A" w:rsidRDefault="0055770A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2D1" w:rsidRDefault="00DE72D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«СЛУГА НАРОДУ»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«РІДНЕ ЗАКАРПАТТЯ»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ЗООПП «БАТЬКІВЩИНА»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«КМКС» Партії угорців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ПП «КОМАНДА АНДРІЯ БАЛОГИ»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ПП «ЄВРОПЕЙСЬКА СОЛІДАРНІСТЬ»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ПП «ЗА МАЙБУТНЄ»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Закарпатської обласної ради – представник депутатської фракції ПП «ОПОЗИЦІЙНА ПЛАТФОРМА- ЗА ЖИТТЯ»</w:t>
      </w:r>
    </w:p>
    <w:p w:rsidR="00DE72D1" w:rsidRDefault="00DE72D1" w:rsidP="00DE72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2D1" w:rsidRDefault="00DE72D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2A6C" w:rsidRPr="00C42A6C" w:rsidRDefault="00BE7235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головного управління ДСНС України у Закарпатській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(за згодою)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заступник начальника головного управління Національної поліції в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Закарпатській області 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екології та природних ресурсів</w:t>
      </w:r>
      <w:r w:rsidR="00446D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6D13">
        <w:rPr>
          <w:rFonts w:ascii="Times New Roman" w:hAnsi="Times New Roman" w:cs="Times New Roman"/>
          <w:sz w:val="28"/>
          <w:szCs w:val="28"/>
          <w:lang w:val="uk-UA"/>
        </w:rPr>
        <w:t>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житлово-комунального господарства та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енергозбереження облдержадміністрації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соціального захисту населення облдержадміністрації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Закарпатського обласного управління лісового та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мисливського господарства Державного агентства лісових ресурсів України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голова правління АТ „</w:t>
      </w:r>
      <w:proofErr w:type="spellStart"/>
      <w:r w:rsidRPr="00C42A6C">
        <w:rPr>
          <w:rFonts w:ascii="Times New Roman" w:hAnsi="Times New Roman" w:cs="Times New Roman"/>
          <w:sz w:val="28"/>
          <w:szCs w:val="28"/>
          <w:lang w:val="uk-UA"/>
        </w:rPr>
        <w:t>Закарпатгаз</w:t>
      </w:r>
      <w:proofErr w:type="spellEnd"/>
      <w:r w:rsidRPr="00C42A6C">
        <w:rPr>
          <w:rFonts w:ascii="Times New Roman" w:hAnsi="Times New Roman" w:cs="Times New Roman"/>
          <w:sz w:val="28"/>
          <w:szCs w:val="28"/>
          <w:lang w:val="uk-UA"/>
        </w:rPr>
        <w:t>” 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технічний директор ПрАТ „</w:t>
      </w:r>
      <w:proofErr w:type="spellStart"/>
      <w:r w:rsidRPr="00C42A6C">
        <w:rPr>
          <w:rFonts w:ascii="Times New Roman" w:hAnsi="Times New Roman" w:cs="Times New Roman"/>
          <w:sz w:val="28"/>
          <w:szCs w:val="28"/>
          <w:lang w:val="uk-UA"/>
        </w:rPr>
        <w:t>Закарпаттяобленерго</w:t>
      </w:r>
      <w:proofErr w:type="spellEnd"/>
      <w:r w:rsidRPr="00C42A6C">
        <w:rPr>
          <w:rFonts w:ascii="Times New Roman" w:hAnsi="Times New Roman" w:cs="Times New Roman"/>
          <w:sz w:val="28"/>
          <w:szCs w:val="28"/>
          <w:lang w:val="uk-UA"/>
        </w:rPr>
        <w:t>” 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виробничого структурного підрозділу „Ужгородська дирекція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залізничних перевезень” регіональної філії „Львівська залізниця” АТ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„Українська залізниця” 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головного управління </w:t>
      </w:r>
      <w:proofErr w:type="spellStart"/>
      <w:r w:rsidRPr="00C42A6C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</w:t>
      </w:r>
      <w:proofErr w:type="spellEnd"/>
      <w:r w:rsidRPr="00C42A6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Закарпатській області 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державної екологічної інспекції у Закарпатській області</w:t>
      </w:r>
      <w:r w:rsidR="003E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(за згодою);</w:t>
      </w:r>
    </w:p>
    <w:p w:rsidR="00C42A6C" w:rsidRPr="00C42A6C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начальник Закарпатського обласного центру з гідрометеорології</w:t>
      </w:r>
      <w:r w:rsidR="00723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(за згодою);</w:t>
      </w:r>
    </w:p>
    <w:p w:rsidR="00DD1B03" w:rsidRDefault="00C42A6C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A6C">
        <w:rPr>
          <w:rFonts w:ascii="Times New Roman" w:hAnsi="Times New Roman" w:cs="Times New Roman"/>
          <w:sz w:val="28"/>
          <w:szCs w:val="28"/>
          <w:lang w:val="uk-UA"/>
        </w:rPr>
        <w:t>завідувач відділення епідеміологічного нагляду (спостереження) та</w:t>
      </w:r>
      <w:r w:rsidR="00723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профілактики інфекційних захворювань ДУ „Закарпатський обласний</w:t>
      </w:r>
      <w:r w:rsidR="00723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2A6C">
        <w:rPr>
          <w:rFonts w:ascii="Times New Roman" w:hAnsi="Times New Roman" w:cs="Times New Roman"/>
          <w:sz w:val="28"/>
          <w:szCs w:val="28"/>
          <w:lang w:val="uk-UA"/>
        </w:rPr>
        <w:t>лабораторний центр МОЗ України” (за згодою).</w:t>
      </w:r>
    </w:p>
    <w:p w:rsidR="007238F1" w:rsidRDefault="007238F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38F1" w:rsidRDefault="007238F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770A" w:rsidRDefault="0055770A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770A" w:rsidRDefault="0055770A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770A" w:rsidRDefault="0055770A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770A" w:rsidRDefault="0055770A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38F1" w:rsidRDefault="007238F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38F1" w:rsidRDefault="007238F1" w:rsidP="007238F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:rsidR="007238F1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38F1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38F1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770A" w:rsidRDefault="0055770A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38F1" w:rsidRPr="008F2433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7238F1" w:rsidRPr="008F2433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:rsidR="007238F1" w:rsidRPr="008F2433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__.__.2021 №____</w:t>
      </w:r>
    </w:p>
    <w:p w:rsidR="007238F1" w:rsidRPr="008F2433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7238F1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</w:t>
      </w:r>
    </w:p>
    <w:p w:rsidR="007238F1" w:rsidRDefault="007238F1" w:rsidP="007238F1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38F1" w:rsidRDefault="007238F1" w:rsidP="007238F1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40"/>
          <w:szCs w:val="40"/>
          <w:lang w:val="uk-UA"/>
        </w:rPr>
      </w:pPr>
    </w:p>
    <w:p w:rsidR="007238F1" w:rsidRDefault="007238F1" w:rsidP="007238F1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40"/>
          <w:szCs w:val="40"/>
          <w:lang w:val="uk-UA"/>
        </w:rPr>
      </w:pPr>
    </w:p>
    <w:p w:rsidR="007238F1" w:rsidRDefault="007238F1" w:rsidP="007238F1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40"/>
          <w:szCs w:val="40"/>
          <w:lang w:val="uk-UA"/>
        </w:rPr>
      </w:pPr>
    </w:p>
    <w:p w:rsidR="007238F1" w:rsidRDefault="007238F1" w:rsidP="007238F1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40"/>
          <w:szCs w:val="40"/>
          <w:lang w:val="uk-UA"/>
        </w:rPr>
      </w:pPr>
    </w:p>
    <w:p w:rsidR="007238F1" w:rsidRDefault="007238F1" w:rsidP="007238F1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40"/>
          <w:szCs w:val="40"/>
          <w:lang w:val="uk-UA"/>
        </w:rPr>
      </w:pPr>
      <w:r>
        <w:rPr>
          <w:rFonts w:hAnsi="Times New Roman"/>
          <w:b/>
          <w:sz w:val="40"/>
          <w:szCs w:val="40"/>
          <w:lang w:val="uk-UA"/>
        </w:rPr>
        <w:t xml:space="preserve">П О Л О Ж Е Н </w:t>
      </w:r>
      <w:proofErr w:type="spellStart"/>
      <w:r>
        <w:rPr>
          <w:rFonts w:hAnsi="Times New Roman"/>
          <w:b/>
          <w:sz w:val="40"/>
          <w:szCs w:val="40"/>
          <w:lang w:val="uk-UA"/>
        </w:rPr>
        <w:t>Н</w:t>
      </w:r>
      <w:proofErr w:type="spellEnd"/>
      <w:r>
        <w:rPr>
          <w:rFonts w:hAnsi="Times New Roman"/>
          <w:b/>
          <w:sz w:val="40"/>
          <w:szCs w:val="40"/>
          <w:lang w:val="uk-UA"/>
        </w:rPr>
        <w:t xml:space="preserve"> Я</w:t>
      </w:r>
    </w:p>
    <w:p w:rsidR="007238F1" w:rsidRDefault="007238F1" w:rsidP="00421B1E">
      <w:pPr>
        <w:pStyle w:val="cef1edeee2ede8e9f2e5eaf1f2"/>
        <w:spacing w:before="214" w:line="505" w:lineRule="exact"/>
        <w:ind w:left="720" w:right="88"/>
        <w:jc w:val="center"/>
        <w:rPr>
          <w:rFonts w:hAnsi="Times New Roman"/>
          <w:b/>
          <w:sz w:val="36"/>
          <w:lang w:val="uk-UA"/>
        </w:rPr>
      </w:pPr>
      <w:r>
        <w:rPr>
          <w:rFonts w:hAnsi="Times New Roman"/>
          <w:b/>
          <w:sz w:val="36"/>
          <w:lang w:val="uk-UA"/>
        </w:rPr>
        <w:t xml:space="preserve">про </w:t>
      </w:r>
      <w:r w:rsidR="00421B1E">
        <w:rPr>
          <w:rFonts w:hAnsi="Times New Roman"/>
          <w:b/>
          <w:w w:val="95"/>
          <w:sz w:val="36"/>
          <w:lang w:val="uk-UA"/>
        </w:rPr>
        <w:t>Обласний антикризовий штаб</w:t>
      </w: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b/>
          <w:sz w:val="32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b/>
          <w:sz w:val="24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b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0" w:right="130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421B1E" w:rsidRDefault="00421B1E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421B1E" w:rsidRDefault="00421B1E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  <w:r>
        <w:rPr>
          <w:rFonts w:hAnsi="Times New Roman"/>
          <w:lang w:val="uk-UA"/>
        </w:rPr>
        <w:t>м. Ужгород</w:t>
      </w:r>
    </w:p>
    <w:p w:rsidR="007238F1" w:rsidRDefault="007238F1" w:rsidP="007238F1">
      <w:pPr>
        <w:pStyle w:val="cef1edeee2ede8e9f2e5eaf1f2"/>
        <w:ind w:left="720" w:right="130"/>
        <w:jc w:val="center"/>
        <w:rPr>
          <w:rFonts w:hAnsi="Times New Roman"/>
          <w:lang w:val="uk-UA"/>
        </w:rPr>
      </w:pPr>
      <w:r>
        <w:rPr>
          <w:rFonts w:hAnsi="Times New Roman"/>
          <w:lang w:val="uk-UA"/>
        </w:rPr>
        <w:t>2021</w:t>
      </w:r>
    </w:p>
    <w:p w:rsidR="007238F1" w:rsidRDefault="007238F1" w:rsidP="007238F1">
      <w:pPr>
        <w:rPr>
          <w:rFonts w:ascii="Times New Roman" w:hAnsi="Times New Roman"/>
          <w:b/>
          <w:color w:val="000000"/>
          <w:sz w:val="28"/>
          <w:szCs w:val="28"/>
          <w:lang w:eastAsia="en-US"/>
        </w:rPr>
        <w:sectPr w:rsidR="007238F1">
          <w:pgSz w:w="11906" w:h="16838"/>
          <w:pgMar w:top="850" w:right="850" w:bottom="850" w:left="1417" w:header="708" w:footer="708" w:gutter="0"/>
          <w:cols w:space="720"/>
        </w:sectPr>
      </w:pPr>
    </w:p>
    <w:p w:rsidR="0055770A" w:rsidRPr="0055770A" w:rsidRDefault="0055770A" w:rsidP="00F43AA5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Обласний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нтикризовий штаб є тимчасовим консультативно-дорадчим органом </w:t>
      </w:r>
      <w:r>
        <w:rPr>
          <w:rFonts w:ascii="Times New Roman" w:hAnsi="Times New Roman"/>
          <w:bCs/>
          <w:sz w:val="28"/>
          <w:szCs w:val="28"/>
          <w:lang w:val="uk-UA"/>
        </w:rPr>
        <w:t>Закарпатської обласної ради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 xml:space="preserve"> (далі –Штаб)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F43AA5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2. У своїй діяльності </w:t>
      </w:r>
      <w:r>
        <w:rPr>
          <w:rFonts w:ascii="Times New Roman" w:hAnsi="Times New Roman"/>
          <w:bCs/>
          <w:sz w:val="28"/>
          <w:szCs w:val="28"/>
          <w:lang w:val="uk-UA"/>
        </w:rPr>
        <w:t>Обласний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нтикризовий штаб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 та цим Положенням.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691433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Основними завданнями </w:t>
      </w:r>
      <w:r w:rsidR="00B64E71">
        <w:rPr>
          <w:rFonts w:ascii="Times New Roman" w:hAnsi="Times New Roman"/>
          <w:bCs/>
          <w:sz w:val="28"/>
          <w:szCs w:val="28"/>
          <w:lang w:val="uk-UA"/>
        </w:rPr>
        <w:t xml:space="preserve">Обласного антикризового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є:</w:t>
      </w:r>
    </w:p>
    <w:p w:rsidR="0055770A" w:rsidRPr="0055770A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сприяння здійсненню узгоджених дій органів державної влади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>, місцевого самоврядування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, установ, організацій та суб’єктів господарювання 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щодо 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врегулювання проблемних питань діяльності 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підготов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до опалювального сезону в Закарпатській області та оперативного реагування на випадки виникнення негативних явищ</w:t>
      </w:r>
      <w:r w:rsidR="00F60E48">
        <w:rPr>
          <w:rFonts w:ascii="Times New Roman" w:hAnsi="Times New Roman"/>
          <w:bCs/>
          <w:sz w:val="28"/>
          <w:szCs w:val="28"/>
          <w:lang w:val="uk-UA"/>
        </w:rPr>
        <w:t xml:space="preserve"> або надзвичайних ситуацій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 xml:space="preserve"> у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цей період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55770A" w:rsidRPr="0055770A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підготовка пропозицій та рекомендацій щодо заходів, пов’язаних із врегулюванням проблемних питань діяльності енергетичної галузі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краю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, зокрема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електроенергетичних</w:t>
      </w:r>
      <w:r w:rsidR="00F60E4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>газопостачальних</w:t>
      </w:r>
      <w:r w:rsidR="00F60E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підприємств</w:t>
      </w:r>
      <w:r w:rsidR="00F60E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>та постачальників твердого палива ( вугілля, дрова, паливні брикети, тощо)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здійснення контролю за вжиттям заходів, пов’язаних із врегулюванням проблемних питань діяльності енергетичної галузі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області</w:t>
      </w:r>
      <w:r w:rsidR="00F60E48">
        <w:rPr>
          <w:rFonts w:ascii="Times New Roman" w:hAnsi="Times New Roman"/>
          <w:bCs/>
          <w:sz w:val="28"/>
          <w:szCs w:val="28"/>
          <w:lang w:val="uk-UA"/>
        </w:rPr>
        <w:t xml:space="preserve"> в опалювальний період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D08ED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4. 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>Обласний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нтикризовий штаб відповідно до покладених на нього завдань: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проводить аналіз стану справ 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підготов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опалювального сезону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вивчає результати діяльності місцевих органів виконавчої влади, органів місцевого самоврядування, підприємств, установ та організацій з питань, що належать до його компетенції;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опрацьовує шляхи та механізми щодо врегулювання питань в енергетичній галузі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 xml:space="preserve"> області та можливих шляхів її </w:t>
      </w:r>
      <w:r w:rsidR="00AC6386">
        <w:rPr>
          <w:rFonts w:ascii="Times New Roman" w:hAnsi="Times New Roman"/>
          <w:bCs/>
          <w:sz w:val="28"/>
          <w:szCs w:val="28"/>
          <w:lang w:val="uk-UA"/>
        </w:rPr>
        <w:t xml:space="preserve">вирішення 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AC63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E35">
        <w:rPr>
          <w:rFonts w:ascii="Times New Roman" w:hAnsi="Times New Roman"/>
          <w:bCs/>
          <w:sz w:val="28"/>
          <w:szCs w:val="28"/>
          <w:lang w:val="uk-UA"/>
        </w:rPr>
        <w:t>покращення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55770A" w:rsidRPr="0055770A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бере участь у розробленні проектів 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рішень Закарпатської обласної ради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з питань, що належать до його компетенції, та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в разі потреби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подає відповідні пропозиції;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подає 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Закарпатській обласній раді</w:t>
      </w:r>
      <w:r w:rsidR="00AC638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 xml:space="preserve"> Закарпатській обласній державній адміністрації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C6386">
        <w:rPr>
          <w:rFonts w:ascii="Times New Roman" w:hAnsi="Times New Roman"/>
          <w:bCs/>
          <w:sz w:val="28"/>
          <w:szCs w:val="28"/>
          <w:lang w:val="uk-UA"/>
        </w:rPr>
        <w:t xml:space="preserve"> органам місцевого самоврядування та їх виконавчим органам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розроблені за результатами своєї роботи рекомендації та пропозиції з питань, що належать до його компетенції.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5. 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Обласний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нтикризовий штаб має право: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отримувати в установленому порядку від органів державної влади, органів місцевого самоврядування, НКРЕКП (за згодою), установ, організацій та суб’єктів господарювання інформацію, необхідну для виконання покладених на нього завдань;</w:t>
      </w: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lastRenderedPageBreak/>
        <w:t>залучати до участі у своїй роботі представників органів державної влади, органів місцевого самоврядування, НКРЕКП (за згодою), інших колегіальних органів (за згодою), установ, організацій та суб’єктів господарювання, зокрема енергетичних компаній (за погодженням з їх керівниками), а також незалежних експертів (за згодою);</w:t>
      </w:r>
    </w:p>
    <w:p w:rsidR="0055770A" w:rsidRPr="0055770A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>організовувати проведення конференцій, семінарів, нарад та інших заходів.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F43AA5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6. 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Обласний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нтикризовий штаб під час виконання покладених на нього завдань взаємодіє з органами державної влади, органами місцевого самоврядування, НКРЕКП (за згодою), іншими колегіальними органами (за згодою), установами, організаціями та суб’єктами господарювання, іноземними та міжнародними організаціями, їх представництвами в Україні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 xml:space="preserve"> та області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, громадськими об’єднаннями з питань, що належать до його компетенції.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91433">
        <w:rPr>
          <w:rFonts w:ascii="Times New Roman" w:hAnsi="Times New Roman"/>
          <w:bCs/>
          <w:sz w:val="28"/>
          <w:szCs w:val="28"/>
          <w:lang w:val="uk-UA"/>
        </w:rPr>
        <w:t xml:space="preserve">7. </w:t>
      </w:r>
      <w:r w:rsidR="00B17C2D">
        <w:rPr>
          <w:rFonts w:ascii="Times New Roman" w:hAnsi="Times New Roman"/>
          <w:bCs/>
          <w:sz w:val="28"/>
          <w:szCs w:val="28"/>
          <w:lang w:val="uk-UA"/>
        </w:rPr>
        <w:t>Склад</w:t>
      </w:r>
      <w:r w:rsidRPr="006914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226C" w:rsidRPr="00691433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Pr="00691433">
        <w:rPr>
          <w:rFonts w:ascii="Times New Roman" w:hAnsi="Times New Roman"/>
          <w:bCs/>
          <w:sz w:val="28"/>
          <w:szCs w:val="28"/>
          <w:lang w:val="uk-UA"/>
        </w:rPr>
        <w:t>нтикризового штабу</w:t>
      </w:r>
      <w:r w:rsidR="0069143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691433">
        <w:rPr>
          <w:rFonts w:ascii="Times New Roman" w:hAnsi="Times New Roman"/>
          <w:bCs/>
          <w:sz w:val="28"/>
          <w:szCs w:val="28"/>
          <w:lang w:val="uk-UA"/>
        </w:rPr>
        <w:t xml:space="preserve"> затверджує</w:t>
      </w:r>
      <w:r w:rsidR="008C226C" w:rsidRPr="00691433">
        <w:rPr>
          <w:rFonts w:ascii="Times New Roman" w:hAnsi="Times New Roman"/>
          <w:bCs/>
          <w:sz w:val="28"/>
          <w:szCs w:val="28"/>
          <w:lang w:val="uk-UA"/>
        </w:rPr>
        <w:t>ться</w:t>
      </w:r>
      <w:r w:rsidRPr="006914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рішенням Закарпатської обласної ради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5770A" w:rsidRPr="00691433" w:rsidRDefault="0055770A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91433">
        <w:rPr>
          <w:rFonts w:ascii="Times New Roman" w:hAnsi="Times New Roman"/>
          <w:bCs/>
          <w:sz w:val="28"/>
          <w:szCs w:val="28"/>
          <w:lang w:val="uk-UA"/>
        </w:rPr>
        <w:t xml:space="preserve">Голова </w:t>
      </w:r>
      <w:r w:rsidR="008C226C" w:rsidRPr="00691433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Pr="00691433">
        <w:rPr>
          <w:rFonts w:ascii="Times New Roman" w:hAnsi="Times New Roman"/>
          <w:bCs/>
          <w:sz w:val="28"/>
          <w:szCs w:val="28"/>
          <w:lang w:val="uk-UA"/>
        </w:rPr>
        <w:t>нтикризового штабу затверджує персональний склад та вносить у разі потреби до нього зміни.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55770A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8. Формою роботи </w:t>
      </w:r>
      <w:r w:rsidR="00691433" w:rsidRPr="00691433">
        <w:rPr>
          <w:rFonts w:ascii="Times New Roman" w:hAnsi="Times New Roman"/>
          <w:bCs/>
          <w:sz w:val="28"/>
          <w:szCs w:val="28"/>
          <w:lang w:val="uk-UA"/>
        </w:rPr>
        <w:t xml:space="preserve">Обласного антикризового 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штабу є засідання, що проводяться за рішенням його голови.</w:t>
      </w:r>
    </w:p>
    <w:p w:rsidR="0055770A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8.1.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Засідання штабу веде голова, а за його відсутності - заступник голови.</w:t>
      </w:r>
    </w:p>
    <w:p w:rsidR="0055770A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8.2.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Підготовку матеріалів для розгляду на засіданнях штабу забезпечує його секретар</w:t>
      </w:r>
      <w:r w:rsidR="008C226C">
        <w:rPr>
          <w:rFonts w:ascii="Times New Roman" w:hAnsi="Times New Roman"/>
          <w:bCs/>
          <w:sz w:val="28"/>
          <w:szCs w:val="28"/>
          <w:lang w:val="uk-UA"/>
        </w:rPr>
        <w:t>, який призначається головою штабу з числа його персонального складу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5770A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8.3.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Засідання штабу вважається правоможним, якщо на ньому присутні більш як половина його членів.</w:t>
      </w:r>
    </w:p>
    <w:p w:rsidR="0055770A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8.4.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 xml:space="preserve">Голова штабу може прийняти рішення про проведення засідання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 xml:space="preserve">нтикризового штабу у режимі реального часу (он-лайн) з використанням відповідних технічних засобів, зокрема через Інтернет, або про участь члена штабу в </w:t>
      </w:r>
      <w:r w:rsidR="00B64E71">
        <w:rPr>
          <w:rFonts w:ascii="Times New Roman" w:hAnsi="Times New Roman"/>
          <w:bCs/>
          <w:sz w:val="28"/>
          <w:szCs w:val="28"/>
          <w:lang w:val="uk-UA"/>
        </w:rPr>
        <w:t>зазначеному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 xml:space="preserve"> режимі. У </w:t>
      </w:r>
      <w:r w:rsidR="00B64E71">
        <w:rPr>
          <w:rFonts w:ascii="Times New Roman" w:hAnsi="Times New Roman"/>
          <w:bCs/>
          <w:sz w:val="28"/>
          <w:szCs w:val="28"/>
          <w:lang w:val="uk-UA"/>
        </w:rPr>
        <w:t>такому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 xml:space="preserve"> засіданні беруть участь члени штабу, а також інші особи, які визначені головою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нтикризового штабу.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5770A" w:rsidRPr="0055770A" w:rsidRDefault="00B64E71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9. На своїх засіданнях Ш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таб розробляє пропозиції та рекомендації з питань, що належать до його компетенції.</w:t>
      </w:r>
    </w:p>
    <w:p w:rsidR="0055770A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9.1.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 xml:space="preserve">Пропозиції та рекомендації вважаються схваленими, якщо за них проголосувала більш як половина присутніх на засіданні членів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нтикризового штабу.</w:t>
      </w:r>
    </w:p>
    <w:p w:rsidR="0055770A" w:rsidRPr="0055770A" w:rsidRDefault="00FD08ED" w:rsidP="00B64E7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9.2.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У разі рівного розподілу голосів вирішальним є голос головуючого на засіданні.</w:t>
      </w:r>
    </w:p>
    <w:p w:rsidR="0055770A" w:rsidRPr="0055770A" w:rsidRDefault="0055770A" w:rsidP="0055770A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64E71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9.3.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Пропозиції та рекомендації фіксуються у протоколі засідання, який підписується головуючим на засіданні та секретарем і надсилається всім членам штабу.</w:t>
      </w:r>
    </w:p>
    <w:p w:rsidR="00B64E71" w:rsidRPr="0055770A" w:rsidRDefault="00FD08ED" w:rsidP="00FD08ED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9.4. </w:t>
      </w:r>
      <w:r w:rsidR="0055770A" w:rsidRPr="0055770A">
        <w:rPr>
          <w:rFonts w:ascii="Times New Roman" w:hAnsi="Times New Roman"/>
          <w:bCs/>
          <w:sz w:val="28"/>
          <w:szCs w:val="28"/>
          <w:lang w:val="uk-UA"/>
        </w:rPr>
        <w:t>Член штабу, який не підтримує пропозиції (рекомендації), може викласти у письмовій формі свою окрему думку, що додається до протоколу засідання.</w:t>
      </w:r>
    </w:p>
    <w:p w:rsidR="0055770A" w:rsidRPr="0055770A" w:rsidRDefault="0055770A" w:rsidP="00F43AA5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10. Пропозиції та рекомендації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нтикризового штабу можуть бути реалізовані шляхом прийняття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Закарпатською обласною радою</w:t>
      </w:r>
      <w:r w:rsidR="00B64E71">
        <w:rPr>
          <w:rFonts w:ascii="Times New Roman" w:hAnsi="Times New Roman"/>
          <w:bCs/>
          <w:sz w:val="28"/>
          <w:szCs w:val="28"/>
          <w:lang w:val="uk-UA"/>
        </w:rPr>
        <w:t xml:space="preserve"> рішення, </w:t>
      </w:r>
      <w:proofErr w:type="spellStart"/>
      <w:r w:rsidR="00B64E71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якого вносить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Голова обласної ради або його заступник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5770A" w:rsidRPr="0055770A" w:rsidRDefault="0055770A" w:rsidP="00F43AA5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11. Організаційне, інформаційне, матеріально-технічне забезпечення діяльності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Обласного а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нти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кризового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штабу здійснює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 xml:space="preserve"> виконавчий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2CD0">
        <w:rPr>
          <w:rFonts w:ascii="Times New Roman" w:hAnsi="Times New Roman"/>
          <w:bCs/>
          <w:sz w:val="28"/>
          <w:szCs w:val="28"/>
          <w:lang w:val="uk-UA"/>
        </w:rPr>
        <w:t>апарат Закарпатської обласної ради</w:t>
      </w:r>
      <w:r w:rsidRPr="005577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238F1" w:rsidRDefault="007238F1" w:rsidP="007238F1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238F1" w:rsidRPr="007B0FFB" w:rsidRDefault="007238F1" w:rsidP="007238F1">
      <w:pPr>
        <w:rPr>
          <w:rFonts w:ascii="Times New Roman" w:hAnsi="Times New Roman"/>
          <w:sz w:val="28"/>
          <w:szCs w:val="28"/>
          <w:lang w:val="uk-UA"/>
        </w:rPr>
      </w:pPr>
    </w:p>
    <w:p w:rsidR="007238F1" w:rsidRPr="00B67853" w:rsidRDefault="007238F1" w:rsidP="00C42A6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238F1" w:rsidRPr="00B6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B57E6"/>
    <w:multiLevelType w:val="hybridMultilevel"/>
    <w:tmpl w:val="3FC83692"/>
    <w:lvl w:ilvl="0" w:tplc="BD60840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18"/>
    <w:rsid w:val="00235AFE"/>
    <w:rsid w:val="00352D5D"/>
    <w:rsid w:val="003E1E31"/>
    <w:rsid w:val="003E7118"/>
    <w:rsid w:val="00421B1E"/>
    <w:rsid w:val="00446D13"/>
    <w:rsid w:val="0055770A"/>
    <w:rsid w:val="006652A3"/>
    <w:rsid w:val="00691433"/>
    <w:rsid w:val="007238F1"/>
    <w:rsid w:val="0077048E"/>
    <w:rsid w:val="00850F9E"/>
    <w:rsid w:val="00892CD0"/>
    <w:rsid w:val="008C226C"/>
    <w:rsid w:val="008C3E35"/>
    <w:rsid w:val="008E0E11"/>
    <w:rsid w:val="009C22A3"/>
    <w:rsid w:val="00AC6386"/>
    <w:rsid w:val="00B17C2D"/>
    <w:rsid w:val="00B64E71"/>
    <w:rsid w:val="00B67853"/>
    <w:rsid w:val="00BE7235"/>
    <w:rsid w:val="00C42A6C"/>
    <w:rsid w:val="00D16642"/>
    <w:rsid w:val="00DD1B03"/>
    <w:rsid w:val="00DE72D1"/>
    <w:rsid w:val="00F43AA5"/>
    <w:rsid w:val="00F60E48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5CBEC-7B03-4F5B-8C27-0C6A48DF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18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11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E711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67853"/>
    <w:pPr>
      <w:ind w:left="720"/>
      <w:contextualSpacing/>
    </w:pPr>
  </w:style>
  <w:style w:type="paragraph" w:customStyle="1" w:styleId="cef1edeee2ede8e9f2e5eaf1f2">
    <w:name w:val="Оceсf1нedоeeвe2нedиe8йe9 тf2еe5кeaсf1тf2"/>
    <w:basedOn w:val="a"/>
    <w:uiPriority w:val="99"/>
    <w:rsid w:val="007238F1"/>
    <w:pPr>
      <w:autoSpaceDE w:val="0"/>
      <w:autoSpaceDN w:val="0"/>
      <w:adjustRightInd w:val="0"/>
      <w:ind w:left="101"/>
    </w:pPr>
    <w:rPr>
      <w:rFonts w:ascii="Times New Roman" w:hAnsi="Liberation Serif" w:cs="Times New Roman"/>
      <w:color w:val="00000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4959</Words>
  <Characters>2827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MytrovkaA</cp:lastModifiedBy>
  <cp:revision>8</cp:revision>
  <cp:lastPrinted>2021-10-20T09:18:00Z</cp:lastPrinted>
  <dcterms:created xsi:type="dcterms:W3CDTF">2021-10-19T09:12:00Z</dcterms:created>
  <dcterms:modified xsi:type="dcterms:W3CDTF">2021-10-20T10:03:00Z</dcterms:modified>
</cp:coreProperties>
</file>